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 </w:t>
      </w:r>
      <w:bookmarkStart w:id="0" w:name="Introdução__"/>
      <w:bookmarkEnd w:id="0"/>
      <w:r w:rsidRPr="00FF39C5">
        <w:rPr>
          <w:rFonts w:ascii="Verdana" w:eastAsia="Times New Roman" w:hAnsi="Verdana" w:cs="Times New Roman"/>
          <w:color w:val="5D756E"/>
          <w:sz w:val="20"/>
          <w:szCs w:val="20"/>
          <w:lang w:eastAsia="pt-BR"/>
        </w:rPr>
        <w:t>Introdução</w:t>
      </w:r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 </w:t>
      </w:r>
    </w:p>
    <w:tbl>
      <w:tblPr>
        <w:tblW w:w="8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FF39C5" w:rsidRPr="00FF39C5" w:rsidTr="00995575">
        <w:trPr>
          <w:trHeight w:val="2235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9C5" w:rsidRPr="00FF39C5" w:rsidRDefault="00FF39C5" w:rsidP="00FF39C5">
            <w:pPr>
              <w:spacing w:before="225" w:after="225" w:line="300" w:lineRule="atLeast"/>
              <w:rPr>
                <w:rFonts w:ascii="DroidSansRegular" w:eastAsia="Times New Roman" w:hAnsi="DroidSansRegular" w:cs="Times New Roman"/>
                <w:color w:val="666666"/>
                <w:sz w:val="21"/>
                <w:szCs w:val="21"/>
                <w:rtl/>
                <w:lang w:eastAsia="pt-BR"/>
              </w:rPr>
            </w:pPr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 xml:space="preserve">O </w:t>
            </w:r>
            <w:proofErr w:type="spellStart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>Hajj</w:t>
            </w:r>
            <w:proofErr w:type="spellEnd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 xml:space="preserve"> foi tornado obrigatório no ano nove D. H. (depois da </w:t>
            </w:r>
            <w:proofErr w:type="spellStart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>Hégira</w:t>
            </w:r>
            <w:proofErr w:type="spellEnd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>), o ano das deputações (al-</w:t>
            </w:r>
            <w:proofErr w:type="spellStart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>Wufud</w:t>
            </w:r>
            <w:proofErr w:type="spellEnd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>), em que a Surat (capitulo) Al '</w:t>
            </w:r>
            <w:proofErr w:type="spellStart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>Imrán</w:t>
            </w:r>
            <w:proofErr w:type="spellEnd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 xml:space="preserve"> foi revelada, e onde </w:t>
            </w:r>
            <w:proofErr w:type="spellStart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>Allah</w:t>
            </w:r>
            <w:proofErr w:type="spellEnd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 xml:space="preserve"> (DEUS) diz: </w:t>
            </w:r>
            <w:r w:rsidRPr="00FF39C5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"E o </w:t>
            </w:r>
            <w:proofErr w:type="spellStart"/>
            <w:r w:rsidRPr="00FF39C5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pt-BR"/>
              </w:rPr>
              <w:t>Hajj</w:t>
            </w:r>
            <w:proofErr w:type="spellEnd"/>
            <w:r w:rsidRPr="00FF39C5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 (Peregrinação a Meca) a Casa (</w:t>
            </w:r>
            <w:proofErr w:type="spellStart"/>
            <w:r w:rsidRPr="00FF39C5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pt-BR"/>
              </w:rPr>
              <w:t>Ka'bah</w:t>
            </w:r>
            <w:proofErr w:type="spellEnd"/>
            <w:r w:rsidRPr="00FF39C5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) é um dever que a humanidade deve a </w:t>
            </w:r>
            <w:proofErr w:type="spellStart"/>
            <w:r w:rsidRPr="00FF39C5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pt-BR"/>
              </w:rPr>
              <w:t>Allah</w:t>
            </w:r>
            <w:proofErr w:type="spellEnd"/>
            <w:r w:rsidRPr="00FF39C5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 (DEUS), aqueles que podem suportar as despesas (do seu transporte, provisão e residência)."</w:t>
            </w:r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> (Al '</w:t>
            </w:r>
            <w:proofErr w:type="spellStart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>Imrán</w:t>
            </w:r>
            <w:proofErr w:type="spellEnd"/>
            <w:r w:rsidRPr="00FF39C5">
              <w:rPr>
                <w:rFonts w:ascii="Verdana" w:eastAsia="Times New Roman" w:hAnsi="Verdana" w:cs="Times New Roman"/>
                <w:color w:val="666666"/>
                <w:sz w:val="20"/>
                <w:szCs w:val="20"/>
                <w:lang w:eastAsia="pt-BR"/>
              </w:rPr>
              <w:t xml:space="preserve"> 3:97).</w:t>
            </w:r>
          </w:p>
        </w:tc>
      </w:tr>
    </w:tbl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bookmarkStart w:id="1" w:name="_GoBack"/>
      <w:bookmarkEnd w:id="1"/>
      <w:r w:rsidRPr="00FF39C5">
        <w:rPr>
          <w:rFonts w:ascii="Verdana" w:eastAsia="Times New Roman" w:hAnsi="Verdana" w:cs="Times New Roman"/>
          <w:noProof/>
          <w:color w:val="666666"/>
          <w:sz w:val="20"/>
          <w:szCs w:val="20"/>
          <w:lang w:eastAsia="pt-BR"/>
        </w:rPr>
        <w:lastRenderedPageBreak/>
        <w:drawing>
          <wp:inline distT="0" distB="0" distL="0" distR="0">
            <wp:extent cx="5876925" cy="9839325"/>
            <wp:effectExtent l="0" t="0" r="9525" b="9525"/>
            <wp:docPr id="3" name="Imagem 3" descr="http://www.islamemlinha.com/images/misc/ha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emlinha.com/images/misc/haj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9C5" w:rsidRPr="00FF39C5" w:rsidRDefault="00995575" w:rsidP="00FF39C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pict>
          <v:rect id="_x0000_i1025" style="width:255.1pt;height:.75pt" o:hrpct="600" o:hralign="center" o:hrstd="t" o:hrnoshade="t" o:hr="t" fillcolor="#666" stroked="f"/>
        </w:pict>
      </w:r>
    </w:p>
    <w:p w:rsidR="00FF39C5" w:rsidRPr="00FF39C5" w:rsidRDefault="00FF39C5" w:rsidP="00FF39C5">
      <w:pPr>
        <w:shd w:val="clear" w:color="auto" w:fill="FFFFFF"/>
        <w:spacing w:before="375" w:after="225" w:line="600" w:lineRule="atLeast"/>
        <w:jc w:val="center"/>
        <w:outlineLvl w:val="0"/>
        <w:rPr>
          <w:rFonts w:ascii="OpenSansCond" w:eastAsia="Times New Roman" w:hAnsi="OpenSansCond" w:cs="Times New Roman"/>
          <w:color w:val="666666"/>
          <w:kern w:val="36"/>
          <w:sz w:val="60"/>
          <w:szCs w:val="60"/>
          <w:lang w:eastAsia="pt-BR"/>
        </w:rPr>
      </w:pPr>
      <w:bookmarkStart w:id="2" w:name="A_Necessidade_do_Hajj"/>
      <w:bookmarkEnd w:id="2"/>
      <w:r w:rsidRPr="00FF39C5">
        <w:rPr>
          <w:rFonts w:ascii="Verdana" w:eastAsia="Times New Roman" w:hAnsi="Verdana" w:cs="Times New Roman"/>
          <w:color w:val="5D756E"/>
          <w:kern w:val="36"/>
          <w:sz w:val="20"/>
          <w:szCs w:val="20"/>
          <w:lang w:eastAsia="pt-BR"/>
        </w:rPr>
        <w:t xml:space="preserve">A Necessidade do </w:t>
      </w:r>
      <w:proofErr w:type="spellStart"/>
      <w:r w:rsidRPr="00FF39C5">
        <w:rPr>
          <w:rFonts w:ascii="Verdana" w:eastAsia="Times New Roman" w:hAnsi="Verdana" w:cs="Times New Roman"/>
          <w:color w:val="5D756E"/>
          <w:kern w:val="36"/>
          <w:sz w:val="20"/>
          <w:szCs w:val="20"/>
          <w:lang w:eastAsia="pt-BR"/>
        </w:rPr>
        <w:t>Hajj</w:t>
      </w:r>
      <w:proofErr w:type="spellEnd"/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é um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faridah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(dever obrigatório), um dos pilares do Islam. A prova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dalil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 disto é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ayah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(Versículo) em cima mencionado, havendo também provas na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Sunnah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que indica a mesma coisa.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Umar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 satisfeito com ambos) disse: o Mensageiro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disse: "O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Islam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assenta em cinco pilares: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testemunhar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que não há outra divindade senão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Muhamamad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é o Mensageiro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praticar a oração regular, jejuar no mês do Ramadan, pagar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Zakat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e fazer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”.(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Narrado por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Bukhaari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8;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16).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Assim que houver possibilidades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deve ser feito imediatamente. A prova disto é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ayah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em cima mencionado. Isto (fazer coisas imediatamente) é o princípio orientador respeitante às ordens da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Chari'ah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. A prova na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Sunnah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que isto indica é a que se segue: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Abu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Hurayrah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 satisfeito com ele) disse: O Mensageiro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proferiu um sermão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Khutbah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 e disse: "Ó Povo,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ordenou-vos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por isso, fazei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”.(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Narrado por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1337).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Abbaas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 satisfeito com ele) disse: O Mensageiro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disse: "Quem quer que deseje fazer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que se apresse a fazê-lo, porque pode cair doente ou podem surgir alguns outros problemas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”.(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Narrado por Abu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Dawood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1732, sem a frase "porque pode..." também narrado por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Maajah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2883 e Ahmad, 1836).</w:t>
      </w:r>
    </w:p>
    <w:p w:rsidR="00FF39C5" w:rsidRPr="00FF39C5" w:rsidRDefault="00995575" w:rsidP="00FF39C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255.1pt;height:.75pt" o:hrpct="600" o:hralign="center" o:hrstd="t" o:hrnoshade="t" o:hr="t" fillcolor="#666" stroked="f"/>
        </w:pic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bookmarkStart w:id="3" w:name="Virtudes"/>
      <w:bookmarkEnd w:id="3"/>
      <w:r w:rsidRPr="00FF39C5">
        <w:rPr>
          <w:rFonts w:ascii="Verdana" w:eastAsia="Times New Roman" w:hAnsi="Verdana" w:cs="Times New Roman"/>
          <w:color w:val="5D756E"/>
          <w:sz w:val="20"/>
          <w:szCs w:val="20"/>
          <w:lang w:eastAsia="pt-BR"/>
        </w:rPr>
        <w:t>Virtudes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Existem muitos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ahadice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que se referem às virtudes do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incluindo o seguinte: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O de Abu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Hurayrah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a quem o Mensageiro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perguntou qual é o melhor ato. Ele disse: "Acreditar em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no Seu Mensageiro". Ele perguntou-lhe, e depois? "A Jihad (esforço) por amor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". Ele perguntou-lhe, e depois? Ele disse: "Um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aceite" (Narrado por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Bukhaari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26;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Muçlim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83).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Um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aceite significa: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1.     Deve ser paga com dinheiro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halaal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(lícito).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2.     A pessoa deve manter-se afastada do mal, do pecado e de disputas injustas durante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lastRenderedPageBreak/>
        <w:t xml:space="preserve">3.     A pessoa deve observar todos os rituais de acordo com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Sunnah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4.     A pessoa não se deve exibir ao fazer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; deve fazê-lo puro e sinceramente por amor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5.     A pessoa não a deve acompanhar com atos de desobediência e pecado.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Abu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Hurayrah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 satisfeito com ele) disse: Ouvi o Profeta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dizer: "Quem quer que faça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por amor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que (nesse período) não tenha relações sexuais (com a sua esposa), e que não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peque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ou dispute injustamente durante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regressará como no dia em que a sua mãe o deu à luz". (Narrado por al-Bukhari, 1449;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Muçlim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1350).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Abd-Allah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Mas'ud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disse: O Mensageiro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disse: "Continuem a fazer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a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Umrah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visto que estas eliminam a pobreza e o pecado, precisamente como os foles eliminam as impurezas do ferro, do ouro e da prata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”.(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Narrado por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Tirmidhi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810 e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Nissa'i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2631.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hadice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foi classificado como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sahih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por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Albani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- 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seja misericordioso para com ele - em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Silsilah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Sahihah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1200).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Umar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r.a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.) relata que o Profeta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disse: "Aquele que luta por amor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o peregrino que vai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ou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Umrah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são todos convidados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. Ele chamou-os e eles responderam; eles pedem-Lhe, e Ele dar-lhes-á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”.(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Narrado por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Majah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2893.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hadice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é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hassan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foi classificado como tal por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Shaykh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Albani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em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Silsilat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Sahihah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1820).</w:t>
      </w:r>
    </w:p>
    <w:p w:rsidR="00FF39C5" w:rsidRPr="00FF39C5" w:rsidRDefault="00995575" w:rsidP="00FF39C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255.1pt;height:.75pt" o:hrpct="600" o:hralign="center" o:hrstd="t" o:hrnoshade="t" o:hr="t" fillcolor="#666" stroked="f"/>
        </w:pic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bookmarkStart w:id="4" w:name="Regras_/_Efeitos_Espirituais"/>
      <w:bookmarkEnd w:id="4"/>
      <w:r w:rsidRPr="00FF39C5">
        <w:rPr>
          <w:rFonts w:ascii="Verdana" w:eastAsia="Times New Roman" w:hAnsi="Verdana" w:cs="Times New Roman"/>
          <w:color w:val="5D756E"/>
          <w:sz w:val="20"/>
          <w:szCs w:val="20"/>
          <w:lang w:eastAsia="pt-BR"/>
        </w:rPr>
        <w:t>Regras / Efeitos Espirituais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As regras do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os seus efeitos espirituais sobre uma pessoa.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Existem muitas virtudes nos rituais do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e muita sabedoria por detrás deles. Quem quer que seja abençoado com a sua adequada compreensão, é abençoado com muita bondade. Por exemplo: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A.   Quando uma pessoa viaja para concretizar os rituais do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lembra-se da sua viagem para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para o Além. Quando viaja, deixa para trás os seus amigos queridos, por vezes a sua esposa, filhos e terra natal, e a sua viagem para o Além é exatamente igual.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B.    Aquele que segue nesta viagem equipa-se com provisões suficientes que o ajudem a alcançar a terra sagrada, então, ele que se lembre que, na sua viagem para o Além, ele precisa ter provisões suficientes que o ajudem a aí chegar em segurança. Relativamente a isto,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diz (interpretação do significado): "E leva (contigo) provisões para a viagem, mas a melhor provisão é At-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Taqwaa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(piedade, retidão, etc.)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”.[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Baqrah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2:197]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lastRenderedPageBreak/>
        <w:t xml:space="preserve">C.   Viajar é uma espécie de tormento, e o mesmo se aplica à viagem para o Além, só que muito mais ainda. 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à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frente do Homem existe o estado de moribundo, a morte, a sepultura, a reunião, o prestar contas, as escalas e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Sirat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seguida da entrada ou no Paraíso ou no Inferno. Os abençoados serão aqueles 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salvará.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D.   Quando o peregrino coloca as duas vestes do seu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ihram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ele não pode evitar lembrar-se da mortalha em que será envolvido (após a sua morte). Isto o leva a desistir da desobediência e do pecado. Tal como tinha desistido das suas roupas regulares (para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), também tem que desistir do pecado. Tal como tinha colocado duas vestes brancas, limpas, ele tem que tornar o seu coração limpo e branco (puro), e conservar as suas faculdades limpas e puras, não contaminadas pela mácula do pecado e da desobediência.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E.    Quando ele diz "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Labbayk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Allaahumma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labbayk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" no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Miqaat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[local de entrada da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ihram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], ele quer dizer que respondeu ao seu Senhor; assim como pode, ainda, insistir em pecar e em não responder à chamada do seu Senhor para desistir do pecado? Quando ele diz "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Labbayk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Allaahumma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labbayk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", ele quer dizer: "Estou a responder à Tua proibição do pecado e este é o momento em que desisto disso".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F.    Quando ele desiste de coisas ilícitas durante a sua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ihram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e se mantém ocupado com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talbiyah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dhikr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isto lhe mostra como o Muçulmano deve ser. Ele treina-se para desistir por si de algumas coisas que, em princípio, são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halal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(lícitos), mas 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lhes proibiu nesta altura [durante a sua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ihram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]; assim, como o pode violar a proibição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fazendo coisas que são ilícitas a todos os momentos e em todos os lugares?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G.   Quando ele entra na Casa Sagrada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da qual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fez um santuário para a humanidade, ele lembra-se do Santuário do Dia da Ressurreição, que ninguém pode alcançar sem se esforçar árdua e interessadamente. A mais elevada coisa que manterá uma pessoa segura no Dia da Ressurreição é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Tawhid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(unicidade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), ou seja, evitar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Chirk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(associar outros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). Relativamente a isto,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diz (interpretação do significado): "São aqueles que acreditam (na Unicidade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que não adoram outro senão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 e não confundem a sua Crença com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Zulm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(errado,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i.é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., adorar outros para além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 para eles (apenas) existe segurança e eles são os orientados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”.[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An'am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6:81].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br/>
        <w:t xml:space="preserve">Beijar a Pedra Negra, que é o primeiro ritual para ser aceite, ensina o visitante a honrar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Sunnah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a não se opor às leis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com o seu débil raciocínio. Ele reconhece que existe sabedoria e bondade por detrás das leis e dos rituais 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prescreveu à humanidade, e treina-se se submeter totalmente às leis do seu Senhor, que Ele seja exaltado. Relativamente a isto,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Umar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 satisfeito com ele) disse, após ter beijado a Pedra Negra: "Eu sei que és só uma pedra e que não podes nem ajudar nem prejudicar. Se eu não tivesse visto o Profeta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lastRenderedPageBreak/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beijar-te, eu não te teria beijado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”.(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Narrado por al-Bukhari, 1520;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1720).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H.   Quando a pessoa faz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Tawaf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lembra-se do seu pai Abraão (ár. Ibrahim) (que a paz esteja com ele), que construiu a Casa para ser um ponto de reunião para a humanidade e um lugar de segurança, e que ele os convocou para realizar a peregrinação a esta Casa. E o nosso Profeta Muhammad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também os convocou para realizar a peregrinação a esta Casa.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I.       Quando a pessoa bebe a consagrada água do poço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Zamzam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lembra-se da benção 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concedeu à humanidade sob a forma desta água abençoada, da qual milhões de pessoas beberam em toda à parte ao longo das épocas, mas que nunca secou.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J.      Quando a pessoa faz a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Saa'i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correndo entre al-Safa' e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Marwah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lembra-se do caminho sofrido por Hagar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Hajrah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), a mãe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Isma'eil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a esposa de al-Khalil [Ibrahim] (que a paz esteja com ele), e de como ela regressou entre al-Safa' e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Marwah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à procura da água que a salvaria do que estava a sofrer e, especialmente, que poderia dar de beber ao seu filho Ismael. Uma vez que esta mulher foi paciente face à sua adversidade e voltou para o seu Senhor, isto ensina o homem que, assim proceder, é o melhor e o mais apropriado. Quando um homem recorda a luta e a paciência desta mulher,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torna-se-lhe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mais fácil suportar os seus próprios problemas, e uma mulher, que é do mesmo sexo, considerará os seus problemas mais fáceis de suportar.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K.   A espera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wuquf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 em 'Arafat lembra o peregrino dos aglomerados de pessoas no Dia da Reunião. Se o peregrino se sente cansado de estar numa multidão de milhares, como se sentirá entre as multidões de pessoas descalças, nuas, e não circuncidadas, esperando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cinqüenta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mil anos? l) - Quando atira os seixos à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Jamarat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o Muçulmano treina-se para obedecer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inquestionavelmente. Mesmo que ele não compreende a razão e a sabedoria por detrás deste lançamento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ramy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), e não consiga estabelecer a conexão entre a regra e o seu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objectivo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esta é uma manifestação de completa submissão ('u-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budiyyah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L.    Quando ele abate o seu sacrifício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hady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), lembra-se do grande acontecimento de quando o nosso pai Ibrahim (Abraão) se se submeteu à ordem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para sacrificar o seu único filho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Isma'il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(Ismael), após este ter crescido e se ter tornado uma ajuda para ele. Ele lembra-se também de que não há lugar para emoções que vão contra as ordens e as proibições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. Isto o ensina a responder ao 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ordena, como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Isma'il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disse (interpretação do significado): "Ó meu pai! Faz o que te é ordenado.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Inch'Allaah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(se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o desejar), encontrar-me-ás entre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sabirin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(os pacientes)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”.[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Safat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37:102].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lastRenderedPageBreak/>
        <w:t xml:space="preserve">M.  Quando a pessoa regressa da sua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ihram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e as coisas que lhe estavam proibidas, de novo se tornam permitidas, isto o ensina acerca das consequências da paciência e que após o trabalho duro vem o fácil. Aquele que responde ao chamamento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terá alegria e felicidade, e esta alegria não pode ser conhecida por ninguém, senão por aqueles que tenham saboreado a doçura da obediência, tal como a alegria sentida por aquele que jejua quando quebra o seu jejum, ou por aquele que reza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Qiyam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durante a última parte da noite, após ter acabado de orar.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N.   Quando a pessoa tiver acabado de realizar todos os rituais do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como foram prescritos por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da forma como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gosta, ela tem a esperança de que o seu Senhor lhe perdoe todos os seus pecados, como o Profeta (que a paz e as benções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estejam com ele) prometeu no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hadice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: "Quem quer que faça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por amor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que não tenha relações sexuais (com a sua esposa), que não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peque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ou dispute injustamente durante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regressará como no dia em que a sua mãe o deu à luz”.(Narrado por al-Bukhari, 1449;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1350). Isto convida essa pessoa a começar uma nova página da sua vida, livre de pecado.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left="720" w:hanging="36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O.   Quando essa pessoa volta para os seus familiares, e sente a alegria de os reencontrar, isto lhe 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lembra  a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grande alegria de os encontrar no Paraíso. Isto também lhe ensina que a maior perda é perder-se a si mesmo e à sua família no Dia da Ressurreição, como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diz (interpretação do significado): "Os perdedores são aqueles que se perdem a si mesmos e às suas famílias no Dia da Ressurreição. Na verdade, isso será uma perda manifesta!" [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Zumar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39:15].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Pedimos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que nos ajude a obedecer-Lhe e a alcançar a Sua Casa e a fazer tudo o que Ele nos tenha ordenado. Que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abençoe o nosso Profeta Muhammad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s.a.w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.).</w:t>
      </w:r>
    </w:p>
    <w:p w:rsidR="00FF39C5" w:rsidRPr="00FF39C5" w:rsidRDefault="00995575" w:rsidP="00FF39C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255.1pt;height:.75pt" o:hrpct="600" o:hralign="center" o:hrstd="t" o:hrnoshade="t" o:hr="t" fillcolor="#666" stroked="f"/>
        </w:pic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bookmarkStart w:id="5" w:name="Benefícios"/>
      <w:bookmarkEnd w:id="5"/>
      <w:r w:rsidRPr="00FF39C5">
        <w:rPr>
          <w:rFonts w:ascii="Verdana" w:eastAsia="Times New Roman" w:hAnsi="Verdana" w:cs="Times New Roman"/>
          <w:color w:val="5D756E"/>
          <w:sz w:val="20"/>
          <w:szCs w:val="20"/>
          <w:lang w:eastAsia="pt-BR"/>
        </w:rPr>
        <w:t>Benefícios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Allah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diz: "Que eles possam testemunhar coisas que lhes são benéficas" (al-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22:28).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Os benefícios tanto são materiais como religiosos (espirituais).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Com respeito aos benefícios religiosos, aquele que vai ao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ganha o prazer do seu Senhor, e regressa com todos os seus pecados perdoados. Ganha também a imensa recompensa que não pode ganhar em nenhum outro lugar senão nesses locais. Uma oração em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Maçjid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al-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Haram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por exemplo, é igual a cem mil orações em qualquer outro local, e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Tawaf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Saa'i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não podem ser feitas em nenhum outro local, senão nestes locais.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Outros benefícios incluem encontrar outros Muçulmanos e discutirem as suas circunstâncias, e encontrarem eruditos e interrogarem-nos acerca dos seus 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lastRenderedPageBreak/>
        <w:t xml:space="preserve">problemas. Os benefícios materiais incluem o comércio e os negócios, e outros tipos de ganhos que advêm do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.</w:t>
      </w:r>
    </w:p>
    <w:p w:rsidR="00FF39C5" w:rsidRPr="00FF39C5" w:rsidRDefault="00995575" w:rsidP="00FF39C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255.1pt;height:.75pt" o:hrpct="600" o:hralign="center" o:hrstd="t" o:hrnoshade="t" o:hr="t" fillcolor="#666" stroked="f"/>
        </w:pic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bookmarkStart w:id="6" w:name="Fundamentação_Alcorânica"/>
      <w:bookmarkEnd w:id="6"/>
      <w:r w:rsidRPr="00FF39C5">
        <w:rPr>
          <w:rFonts w:ascii="Verdana" w:eastAsia="Times New Roman" w:hAnsi="Verdana" w:cs="Times New Roman"/>
          <w:color w:val="5D756E"/>
          <w:sz w:val="20"/>
          <w:szCs w:val="20"/>
          <w:lang w:eastAsia="pt-BR"/>
        </w:rPr>
        <w:t xml:space="preserve">Fundamentação </w:t>
      </w:r>
      <w:proofErr w:type="spellStart"/>
      <w:r w:rsidRPr="00FF39C5">
        <w:rPr>
          <w:rFonts w:ascii="Verdana" w:eastAsia="Times New Roman" w:hAnsi="Verdana" w:cs="Times New Roman"/>
          <w:color w:val="5D756E"/>
          <w:sz w:val="20"/>
          <w:szCs w:val="20"/>
          <w:lang w:eastAsia="pt-BR"/>
        </w:rPr>
        <w:t>Alcorânica</w:t>
      </w:r>
      <w:proofErr w:type="spellEnd"/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5D756E"/>
          <w:sz w:val="20"/>
          <w:szCs w:val="20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noProof/>
          <w:color w:val="666666"/>
          <w:sz w:val="20"/>
          <w:szCs w:val="20"/>
          <w:lang w:eastAsia="pt-BR"/>
        </w:rPr>
        <w:drawing>
          <wp:inline distT="0" distB="0" distL="0" distR="0">
            <wp:extent cx="2857500" cy="2143125"/>
            <wp:effectExtent l="0" t="0" r="0" b="9525"/>
            <wp:docPr id="2" name="Imagem 2" descr="http://www.islamemlinha.com/images/misc/Tawa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emlinha.com/images/misc/Tawaf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Surata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Al-</w:t>
      </w: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Bacara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2:158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 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"As colinas de Safa 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Marwa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fazem parte dos rituais de Deus e, quem peregrinar à Casa, ou cumprir a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Umra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não cometerá pecado algum em percorrer a distância entre elas. Quem fizer espontaneamente além do que for obrigatório, saiba que Deus é Retribuidor e Sapientíssimo."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Surata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Al-</w:t>
      </w: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Bacara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2:196-203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"E cumpri a peregrinação e a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Umra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a serviço de Deus. Porém, se fordes impedidos disto, dedicai uma oferenda do que vos seja possível 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e  não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corteis os vossos cabelos até que a oferenda tenha alcançado o lugar destinado ao seu sacrifício. Quem de vós se encontrar enfermo ou sofrer de alguma infecção na cabeça, e a raspar, redimir-se-á mediante o jejum, a caridade ou a oferenda. Entretanto, em condição de paz, aquele que realizar a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Umra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antes da peregrinação, deverá, terminada esta, fazer uma oferenda daquilo que possa. E quem não estiver em condições de fazê-lo, deverá, terminada esta, fazer uma oferenda daquilo que possa. E quem não estiver em condições de fazê-lo deverá jejuar três dias, durante a peregrinação, e sete depois do seu regresso, totalizando dez dias. Esta penitência é para aquele que não reside próximo ao recinto da Mesquita Sagrada. Temei a Deus e sabei que é severíssimo no castigo.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A peregrinação se realiza em meses determinados. Quem a empreender, deverá abster-se das relações sexuais, da perversidade e da polêmica. Tudo o que fizerdes 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lastRenderedPageBreak/>
        <w:t>de bom, Deus o saberá, equipai-vos de provisões, mas sabei que a melhor provisão é a devoção, Temei-Me, pois oh sensatos.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Não sereis censurados se procurardes a graça do Vosso Senhor (durante a peregrinação). Quando descerdes do monte Arafat, recordai-vos de Deus perante o Monumento Sagrado, e recordai-vos de como vos iluminou, ainda quando éreis, antes disto, dos extraviados.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Descei também de onde descem os demais, e implorai o perdão de Deus, porque é Indulgente, Misericordiosíssimo.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Quando celebrardes vossos ritos, recordai-vos de Deus como vós recordais dos vossos pais, ou com mais fervor. Entre os humanos há aqueles que dizem: Oh Senhor Nosso, concede-nos o bem estar terreno! Porém não participarão da ventura da outra vida.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Outros dizem: Oh Senhor Nosso, concede-nos a graça deste mundo e do futuro, e preserva-nos do tormento infernal!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Estes sim lograrão a porção que tiverem merecido, porque Deus é destro em ajustar as contas.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Recordai-vos de Deus em dias contados. Mas quem se apressar em deixar o local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apos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dois dias, não será recriminado; tampouco pecará aquele que se atrasar, se for temente a Deus. Temei a Deus, pois, e sabei que sereis reunidos diante d´Ele."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Surata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Al-'</w:t>
      </w: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Imran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3:96-97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"A primeira casa 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sagrada ,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erigida para o gênero humano é a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Bakka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Makka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), onde reside a benção, servindo de orientação à humanidade.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Encerra sinais evidentes: lá está a estância de Abraão, e quem quer que nela se refugie estará em segurança. A peregrinação a Casa é um dever para com Deus, por parte de todos os seres humanos, que estão em condições de empreendê-la; entretanto, quem se negar a isso, saiba que Deus pode prescindir de todas as criaturas."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Surata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Al-</w:t>
      </w: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Ma'ida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5:2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"Oh fiéis não profaneis os relicários de Deus, o mês sagrado, as oferendas, os animais marcados, nem provoqueis aqueles que se encaminham à Casa Sagrada, a procura da graça e da complacência do seu Senhor. E quando tiverdes deixado os recintos sagrados, caçai então, se quiserdes. Que o ressentimento contra aqueles que trataram de impedir-vos de ir a Mesquita Sagrada não vos impulsione a provocá-los, outrossim auxiliai-vos na virtude e na piedade. Não vos auxilieis 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lastRenderedPageBreak/>
        <w:t>mutuamente no pecado e na hostilidade, mas temei a Deus, porque Deus é severíssimo no castigo."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Surata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Al-</w:t>
      </w:r>
      <w:proofErr w:type="spellStart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 xml:space="preserve"> 22:26-33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"E recorda-te de quando indicamos a Abraão o local da Casa dizendo: Não me atribuais parceiros, mas consagra a minha Casa para os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circungirantes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, para os que permanecem em pé e para os genuflexos e prostrados.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E proclama a peregrinação as pessoas; elas virão a ti a pé, e montando toda espécie de camelos, de todo longínquo lugar,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Para testemunhar os seus benefícios e invocar o nome de Deus, nos dias mencionados, sobre o gado com que Ele os agraciou para o sacrifício. Comei pois dele, e alimentai o indigente e o pobre.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Que logo se higienizem, que cumpram os seus votos e circungirem a antiga Casa.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Tal será a peregrinação. Quanto aquele que enaltecer os ritos sagrados de Deus, 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terá ,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feito o melhor para ele aos olhos do seu Senhor. 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é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-vos permitida a carne das reses, exceto o que já vos foi estipulado. Evitai pois a abominação da adoração dos ídolos e evitai o perjúrio, Consagrando-vos a Deus; e não lhe atribuais parceiros, porque aquele que atribuir parceiros a Deus será como se tivesse sido arrojado do céu, como se o tivessem apanhado as aves, ou como se o vento o lançasse a um lugar longínquo.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Tal 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será ,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contudo, quem enaltecer os símbolos de Deus, saiba que tal enaltecimento  partirá de quem possuir piedade no seu coração.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Neles (os animais) tender benefícios, até um tempo prefixado; então, seu lugar de sacrifício será a antiga Casa."</w:t>
      </w:r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 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                        </w:t>
      </w:r>
      <w:r w:rsidRPr="00FF39C5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pt-BR"/>
        </w:rPr>
        <w:t> 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5D756E"/>
          <w:sz w:val="20"/>
          <w:szCs w:val="20"/>
          <w:lang w:eastAsia="pt-BR"/>
        </w:rPr>
        <w:t>Tradução Samir El-Hayek</w:t>
      </w:r>
    </w:p>
    <w:p w:rsidR="00FF39C5" w:rsidRPr="00FF39C5" w:rsidRDefault="00995575" w:rsidP="00FF39C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255.1pt;height:.75pt" o:hrpct="600" o:hralign="center" o:hrstd="t" o:hrnoshade="t" o:hr="t" fillcolor="#666" stroked="f"/>
        </w:pic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bookmarkStart w:id="7" w:name="O_Livro_da_Peregrinação_"/>
      <w:bookmarkEnd w:id="7"/>
      <w:r w:rsidRPr="00FF39C5">
        <w:rPr>
          <w:rFonts w:ascii="Verdana" w:eastAsia="Times New Roman" w:hAnsi="Verdana" w:cs="Times New Roman"/>
          <w:color w:val="5D756E"/>
          <w:sz w:val="20"/>
          <w:szCs w:val="20"/>
          <w:lang w:eastAsia="pt-BR"/>
        </w:rPr>
        <w:t>O Livro da Peregrinação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noProof/>
          <w:color w:val="666666"/>
          <w:sz w:val="20"/>
          <w:szCs w:val="20"/>
          <w:lang w:eastAsia="pt-BR"/>
        </w:rPr>
        <w:lastRenderedPageBreak/>
        <w:drawing>
          <wp:inline distT="0" distB="0" distL="0" distR="0">
            <wp:extent cx="2857500" cy="2143125"/>
            <wp:effectExtent l="0" t="0" r="0" b="9525"/>
            <wp:docPr id="1" name="Imagem 1" descr="http://www.islamemlinha.com/images/misc/Tawa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slamemlinha.com/images/misc/Tawaf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jc w:val="center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Deus, Louvado Seja disse: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"A peregrinação a Casa é um dever para com Deus de todos os seres humanos que estão em condições de empreendê-la." (3ª:97)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721 -  Abdullah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Omar (RAA) relatou que o Profeta (SAAS) disse: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"O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Islam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se assenta sobre pilares. O primeiro de todos é darmos testemunho de que não há outra divindade além de Deus, e que Mohammad é seu Mensageiro; o segundo é praticarmos as orações; o terceiro é pagarmos o tributo social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zakat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), o quarto é peregrinarmos a Casa de Deus (em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Makka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 e o quinto é jejuarmos no mês de Ramadan."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Bukhairi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722 - Abu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Huraira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(RAA) contou que em certa ocasião o Profeta (SAAS) pronunciou um sermão e, dirigindo-se a ele e a outras pessoas, disse: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"Oh gente! Deus impôs a obrigação de levardes a cabo a peregrinação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 e deveis cumpri-la! Uma pessoa perguntou: Oh Mensageiro de Deus, devemos realizar a peregrinação todos os anos? O Profeta (SAAS) conservou-se em silêncio, até que o homem repetisse a pergunta 3 vezes.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br/>
        <w:t>Por fim o profeta (SAAS) disse: "Se eu tivesse dito 'SIM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' ,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esta peregrinação ter-se-ia tornado uma obrigação anual, coisa que talvez não estivesse ao vosso alcance."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br/>
        <w:t>O profeta (SAAS) acrescentou: "Deixar estar, sempre que vos omitir algo(quer dizer), não me acosseis com tais perguntas, uma vez que não imponho nada. Algumas pessoas que viveram antes de vós costumavam formular demasiadas e desnecessárias perguntas, e estavam em desacordo com seus profetas. Por isso, foram destruídas. Portanto, quando eu vos instar a fazer algo, devereis obedecer e cumprir as minhas instruções, dentro da medida das vossas capacidades; e quando vos proibir de fazer algo, devereis abster-se de fazer."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lastRenderedPageBreak/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723 - Abu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Huraira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(RAA) narrou que ouviu o profeta (SAAS) dizer: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"Uma pessoa que cumprir a peregrinação, e durante a mesma, se abster da luxúria e dos abusos, esta pessoa retornará (da peregrinação devidamente purificada) como se tivesse sido parida por sua mãe, neste mesmo dia!"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Bukhairi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724 - Abu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Huraira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(RAA) também relatou que o Profeta (SAAS) disse: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"Uma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Umra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(visita 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Makka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), seguida de outra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Umra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expia as faltas cometidas entre as duas. A recompensa para um peregrino (livre de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vicios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) é nada menos que o Paraíso." (Bukhari 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ind w:firstLine="30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725 -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Aisha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(RAA) contou: Certa ocasião perguntei ao Profeta (SAAS) "Oh Mensageiro de Deus, nós (mulheres) consideramos que a luta pela causa de Deus é a melhor das ações. Então, não deveríamos sair e lutar pela causa de Deus? O Profeta(SAAS) disse: A melhor forma de Jihad pela causa de Deus, como no vosso caso, é a peregrinação livre de todo vício e defeito."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Bukhairi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</w:p>
    <w:tbl>
      <w:tblPr>
        <w:tblW w:w="84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FF39C5" w:rsidRPr="00FF39C5" w:rsidTr="00FF39C5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9C5" w:rsidRPr="00FF39C5" w:rsidRDefault="00FF39C5" w:rsidP="00FF39C5">
            <w:pPr>
              <w:spacing w:before="225" w:after="225" w:line="315" w:lineRule="atLeast"/>
              <w:ind w:left="15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39C5">
              <w:rPr>
                <w:rFonts w:ascii="DroidSansRegular" w:eastAsia="Times New Roman" w:hAnsi="DroidSansRegular" w:cs="Times New Roman"/>
                <w:noProof/>
                <w:color w:val="666666"/>
                <w:sz w:val="21"/>
                <w:szCs w:val="21"/>
                <w:lang w:eastAsia="pt-BR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3228975"/>
                  <wp:effectExtent l="0" t="0" r="0" b="9525"/>
                  <wp:wrapSquare wrapText="bothSides"/>
                  <wp:docPr id="5" name="Imagem 5" descr="http://www.islamemlinha.com/images/misc/zamz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slamemlinha.com/images/misc/zamz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      </w:t>
            </w:r>
          </w:p>
          <w:p w:rsidR="00FF39C5" w:rsidRPr="00FF39C5" w:rsidRDefault="00FF39C5" w:rsidP="00FF39C5">
            <w:pPr>
              <w:spacing w:before="225" w:after="225" w:line="315" w:lineRule="atLeast"/>
              <w:ind w:left="15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39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F39C5" w:rsidRPr="00FF39C5" w:rsidRDefault="00FF39C5" w:rsidP="00FF39C5">
            <w:pPr>
              <w:spacing w:before="225" w:after="225" w:line="315" w:lineRule="atLeast"/>
              <w:ind w:left="1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726 - </w:t>
            </w:r>
            <w:proofErr w:type="spellStart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Aisha</w:t>
            </w:r>
            <w:proofErr w:type="spellEnd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(RAA) narrou que o Profeta (SAAS) disse:</w:t>
            </w:r>
          </w:p>
          <w:p w:rsidR="00FF39C5" w:rsidRPr="00FF39C5" w:rsidRDefault="00FF39C5" w:rsidP="00FF39C5">
            <w:pPr>
              <w:spacing w:before="225" w:after="225" w:line="315" w:lineRule="atLeast"/>
              <w:ind w:left="15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"Não existe outro dia em que Deus livre um maior número de servos Seus do fogo do inferno que não no dia de Arafat." (</w:t>
            </w:r>
            <w:proofErr w:type="spellStart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Muslim</w:t>
            </w:r>
            <w:proofErr w:type="spellEnd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</w:t>
            </w:r>
          </w:p>
          <w:p w:rsidR="00FF39C5" w:rsidRPr="00FF39C5" w:rsidRDefault="00FF39C5" w:rsidP="00FF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  <w:t> </w:t>
            </w:r>
          </w:p>
        </w:tc>
      </w:tr>
    </w:tbl>
    <w:p w:rsidR="00FF39C5" w:rsidRPr="00FF39C5" w:rsidRDefault="00FF39C5" w:rsidP="00FF39C5">
      <w:pPr>
        <w:shd w:val="clear" w:color="auto" w:fill="FFFFFF"/>
        <w:spacing w:after="0" w:line="300" w:lineRule="atLeast"/>
        <w:jc w:val="center"/>
        <w:rPr>
          <w:rFonts w:ascii="DroidSansRegular" w:eastAsia="Times New Roman" w:hAnsi="DroidSansRegular" w:cs="Times New Roman"/>
          <w:vanish/>
          <w:color w:val="666666"/>
          <w:sz w:val="21"/>
          <w:szCs w:val="21"/>
          <w:lang w:eastAsia="pt-BR"/>
        </w:rPr>
      </w:pPr>
    </w:p>
    <w:tbl>
      <w:tblPr>
        <w:tblW w:w="84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4770"/>
      </w:tblGrid>
      <w:tr w:rsidR="00FF39C5" w:rsidRPr="00FF39C5" w:rsidTr="00FF39C5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9C5" w:rsidRPr="00FF39C5" w:rsidRDefault="00FF39C5" w:rsidP="00FF39C5">
            <w:pPr>
              <w:spacing w:before="225" w:after="225" w:line="315" w:lineRule="atLeast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lastRenderedPageBreak/>
              <w:t xml:space="preserve">727. </w:t>
            </w:r>
            <w:proofErr w:type="spellStart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Ibn</w:t>
            </w:r>
            <w:proofErr w:type="spellEnd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Abbas (RAA) relatou que o Profeta (SAAS) disse:</w:t>
            </w:r>
          </w:p>
          <w:p w:rsidR="00FF39C5" w:rsidRPr="00FF39C5" w:rsidRDefault="00FF39C5" w:rsidP="00FF39C5">
            <w:pPr>
              <w:spacing w:before="225" w:after="225" w:line="315" w:lineRule="atLeast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"A '</w:t>
            </w:r>
            <w:proofErr w:type="spellStart"/>
            <w:proofErr w:type="gramStart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Umra</w:t>
            </w:r>
            <w:proofErr w:type="spellEnd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 efetuada</w:t>
            </w:r>
            <w:proofErr w:type="gramEnd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durante o mês de Ramadan é equivalente a uma peregrinação, ou é semelhante a uma peregrinação em minha companhia." (</w:t>
            </w:r>
            <w:proofErr w:type="spellStart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Bukhairi</w:t>
            </w:r>
            <w:proofErr w:type="spellEnd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Muslim</w:t>
            </w:r>
            <w:proofErr w:type="spellEnd"/>
            <w:r w:rsidRPr="00FF39C5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9C5" w:rsidRPr="00FF39C5" w:rsidRDefault="00FF39C5" w:rsidP="00FF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39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3009900" cy="4495800"/>
                  <wp:effectExtent l="0" t="0" r="0" b="0"/>
                  <wp:wrapSquare wrapText="bothSides"/>
                  <wp:docPr id="4" name="Imagem 4" descr="http://www.islamemlinha.com/images/misc/Kaaba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slamemlinha.com/images/misc/Kaaba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449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728 -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Abbas contou que uma mulher perguntou ao Profeta (SAAS):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"Oh Mensageiro de Deus, Deus tornou um dever obrigatório a peregrinação para Seus servos, numa época em que meu pai chegou a velhice, sendo que não tem mais forças para montar num animal; poderia eu realizar a peregrinação em seu nome? O profeta respondeu: </w:t>
      </w:r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Sim !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Bukhairi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br/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729 -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Laquit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Amir (RAA) narrou que em certa ocasião visitou o Profeta (SAAS) e lhe expôs: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"Meu pai se tornou muito velho, e não tem forças suficientes para empreender a viagem para cumprir a peregrinação ou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Umra</w:t>
      </w:r>
      <w:proofErr w:type="spellEnd"/>
      <w:proofErr w:type="gram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"  O</w:t>
      </w:r>
      <w:proofErr w:type="gram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Profeta (SAAS) disse: Tu cumprirás 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Hajj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a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Umra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em nome de teu pai."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Bukhairi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br/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730 -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Saib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Yazid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(RAA) relatou " eu tinha 7 anos, e acompanhei o Profeta (SAAS) na sua última peregrinação."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Bukhairi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br/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731 -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Abbas (RAA) contou que o Profeta (SAAS) em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Rauhah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cruzou com um grupo de cavaleiros, e lhes perguntou quem eram. Disseram que eram muçulmanos, e lhe perguntaram quem era ele. Respondeu: Sou o Mensageiro de 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lastRenderedPageBreak/>
        <w:t>Deus. Uma mulher dentre eles, se adiantou e lhe mostrou uma menino, e lhe perguntou se ele podia ir a peregrinação. O Profeta (SAAS) disse: Sim, e terás a recompensa pela peregrinação."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Bukhairi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Muslim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br/>
        <w:t> </w:t>
      </w:r>
    </w:p>
    <w:p w:rsidR="00FF39C5" w:rsidRPr="00FF39C5" w:rsidRDefault="00FF39C5" w:rsidP="00FF39C5">
      <w:pPr>
        <w:shd w:val="clear" w:color="auto" w:fill="FFFFFF"/>
        <w:spacing w:before="225" w:after="225" w:line="300" w:lineRule="atLeast"/>
        <w:rPr>
          <w:rFonts w:ascii="DroidSansRegular" w:eastAsia="Times New Roman" w:hAnsi="DroidSansRegular" w:cs="Times New Roman"/>
          <w:color w:val="666666"/>
          <w:sz w:val="21"/>
          <w:szCs w:val="21"/>
          <w:lang w:eastAsia="pt-BR"/>
        </w:rPr>
      </w:pPr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732 -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Ibn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Abbas (RAA) narrou " '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Ucaz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Maijanna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Zul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Mjaz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eram locais de feira durante os dias da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Jahiliya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(dias pré-islâmicos). Logo após o advento do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Islam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, algumas pessoas pensavam que poderia ser pecaminoso a continuação da 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mercadejação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 xml:space="preserve"> e do comércio, durante a temporada da peregrinação. Sobre isso, foi revelado o seguinte versículo; " Não sereis censurados se procurardes a graça de vosso Senhor durante a peregrinação." (2:198)." (</w:t>
      </w:r>
      <w:proofErr w:type="spellStart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Bukhairi</w:t>
      </w:r>
      <w:proofErr w:type="spellEnd"/>
      <w:r w:rsidRPr="00FF39C5">
        <w:rPr>
          <w:rFonts w:ascii="Verdana" w:eastAsia="Times New Roman" w:hAnsi="Verdana" w:cs="Times New Roman"/>
          <w:color w:val="666666"/>
          <w:sz w:val="20"/>
          <w:szCs w:val="20"/>
          <w:lang w:eastAsia="pt-BR"/>
        </w:rPr>
        <w:t>)</w:t>
      </w:r>
    </w:p>
    <w:p w:rsidR="003E32D8" w:rsidRDefault="003E32D8"/>
    <w:sectPr w:rsidR="003E3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ans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C5"/>
    <w:rsid w:val="003E32D8"/>
    <w:rsid w:val="00995575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73C02-607F-4F7D-965D-20C39FF1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F3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39C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FF39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F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3616</Words>
  <Characters>19530</Characters>
  <Application>Microsoft Office Word</Application>
  <DocSecurity>0</DocSecurity>
  <Lines>162</Lines>
  <Paragraphs>46</Paragraphs>
  <ScaleCrop>false</ScaleCrop>
  <Company/>
  <LinksUpToDate>false</LinksUpToDate>
  <CharactersWithSpaces>23100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4</cp:revision>
  <dcterms:created xsi:type="dcterms:W3CDTF">2016-01-01T02:15:00Z</dcterms:created>
  <dcterms:modified xsi:type="dcterms:W3CDTF">2016-01-01T02:19:00Z</dcterms:modified>
</cp:coreProperties>
</file>